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68" w:rsidRDefault="00786768" w:rsidP="009646D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Уманський державний педагогічний університет імені Павла Тичини 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Історичний факультет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Кафедра історії України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Кафедра </w:t>
      </w:r>
      <w:r w:rsidR="009646D0">
        <w:rPr>
          <w:b/>
          <w:bCs/>
          <w:sz w:val="28"/>
          <w:szCs w:val="28"/>
          <w:lang w:val="uk-UA"/>
        </w:rPr>
        <w:t>всесвітньої історії та методик навчання</w:t>
      </w: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9646D0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6D0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6D0" w:rsidRPr="00786768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РОБОЧА ПРОГРАМА  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НАВЧАЛЬНОЇ ІСТОРИЧНОЇ</w:t>
      </w:r>
      <w:r w:rsidRPr="00786768">
        <w:rPr>
          <w:b/>
          <w:bCs/>
          <w:sz w:val="28"/>
          <w:szCs w:val="28"/>
          <w:lang w:val="uk-UA"/>
        </w:rPr>
        <w:t xml:space="preserve"> ПРАКТИКИ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032 Історія та археологія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9646D0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6D0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6D0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6D0" w:rsidRDefault="009646D0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Default="00786768" w:rsidP="009646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>Умань – 20</w:t>
      </w:r>
      <w:r>
        <w:rPr>
          <w:b/>
          <w:bCs/>
          <w:sz w:val="28"/>
          <w:szCs w:val="28"/>
          <w:lang w:val="uk-UA"/>
        </w:rPr>
        <w:t xml:space="preserve">18 </w:t>
      </w:r>
    </w:p>
    <w:p w:rsidR="009646D0" w:rsidRPr="00786768" w:rsidRDefault="009646D0" w:rsidP="009646D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Розробники програми: </w:t>
      </w:r>
    </w:p>
    <w:p w:rsidR="00786768" w:rsidRDefault="00786768" w:rsidP="005350B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Викладач кафедри історії України Тацієнко Н. Л.</w:t>
      </w:r>
    </w:p>
    <w:p w:rsidR="00786768" w:rsidRPr="00786768" w:rsidRDefault="00786768" w:rsidP="005350B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Викладач кафедри всесвітньої історії та методик навчань Устенко А.А.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Робоча програма практики розглянута і схвалена на засіданні кафедри _______________________________ Протокол № ___ від «___»_________________________20___р.  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786768" w:rsidRP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 </w:t>
      </w:r>
    </w:p>
    <w:p w:rsidR="001B6DE1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86768">
        <w:rPr>
          <w:b/>
          <w:bCs/>
          <w:sz w:val="28"/>
          <w:szCs w:val="28"/>
          <w:lang w:val="uk-UA"/>
        </w:rPr>
        <w:t xml:space="preserve">Ухвалена науково-методичною комісією факультету/інституту </w:t>
      </w:r>
    </w:p>
    <w:p w:rsidR="00786768" w:rsidRDefault="00786768" w:rsidP="007867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786768">
        <w:rPr>
          <w:b/>
          <w:bCs/>
          <w:sz w:val="28"/>
          <w:szCs w:val="28"/>
          <w:lang w:val="uk-UA"/>
        </w:rPr>
        <w:t>Протокол № ___ від «___»_________________________20___р.</w:t>
      </w:r>
    </w:p>
    <w:p w:rsidR="00786768" w:rsidRDefault="00786768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96170" w:rsidRDefault="0009617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912AA" w:rsidRPr="008C3A1D" w:rsidRDefault="006912AA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D146C">
        <w:rPr>
          <w:b/>
          <w:bCs/>
          <w:sz w:val="28"/>
          <w:szCs w:val="28"/>
          <w:lang w:val="uk-UA"/>
        </w:rPr>
        <w:lastRenderedPageBreak/>
        <w:t>ВСТУП</w:t>
      </w:r>
    </w:p>
    <w:p w:rsidR="006D26F9" w:rsidRPr="001D146C" w:rsidRDefault="006912AA" w:rsidP="006D26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 xml:space="preserve">Практика студентів є невід’ємною частиною процесу </w:t>
      </w:r>
      <w:r w:rsidR="00C12F15" w:rsidRPr="001D146C">
        <w:rPr>
          <w:sz w:val="28"/>
          <w:szCs w:val="28"/>
          <w:lang w:val="uk-UA"/>
        </w:rPr>
        <w:t>підготовки фахівців з історії в Уманському державному педагогічному університеті імені Павла Тичини.</w:t>
      </w:r>
      <w:r w:rsidR="006D26F9">
        <w:rPr>
          <w:sz w:val="28"/>
          <w:szCs w:val="28"/>
          <w:lang w:val="uk-UA"/>
        </w:rPr>
        <w:t xml:space="preserve"> </w:t>
      </w:r>
    </w:p>
    <w:p w:rsidR="00BD1DCC" w:rsidRDefault="006D26F9" w:rsidP="00BD1DC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</w:t>
      </w:r>
      <w:r w:rsidR="00C12F15" w:rsidRPr="001D146C">
        <w:rPr>
          <w:sz w:val="28"/>
          <w:szCs w:val="28"/>
          <w:lang w:val="uk-UA"/>
        </w:rPr>
        <w:t>а програма історичної практики є основним навчально-методичним документом, що визначає зміст, організацію і підведення підсумків</w:t>
      </w:r>
      <w:r>
        <w:rPr>
          <w:sz w:val="28"/>
          <w:szCs w:val="28"/>
          <w:lang w:val="uk-UA"/>
        </w:rPr>
        <w:t xml:space="preserve"> історичної</w:t>
      </w:r>
      <w:r w:rsidR="00C12F15" w:rsidRPr="001D146C">
        <w:rPr>
          <w:sz w:val="28"/>
          <w:szCs w:val="28"/>
          <w:lang w:val="uk-UA"/>
        </w:rPr>
        <w:t xml:space="preserve"> практики з</w:t>
      </w:r>
      <w:r>
        <w:rPr>
          <w:sz w:val="28"/>
          <w:szCs w:val="28"/>
          <w:lang w:val="uk-UA"/>
        </w:rPr>
        <w:t>і спеціальності 032 Історія та археологія.</w:t>
      </w:r>
      <w:r w:rsidR="001D146C">
        <w:rPr>
          <w:b/>
          <w:sz w:val="28"/>
          <w:szCs w:val="28"/>
          <w:lang w:val="uk-UA"/>
        </w:rPr>
        <w:t xml:space="preserve"> </w:t>
      </w:r>
      <w:r w:rsidR="00C12F15" w:rsidRPr="001D146C">
        <w:rPr>
          <w:sz w:val="28"/>
          <w:szCs w:val="28"/>
          <w:lang w:val="uk-UA"/>
        </w:rPr>
        <w:t xml:space="preserve">Вона забезпечує єдиний комплексний підхід до організації практичної підготовки, системність, безперервність та послідовність </w:t>
      </w:r>
      <w:r>
        <w:rPr>
          <w:sz w:val="28"/>
          <w:szCs w:val="28"/>
          <w:lang w:val="uk-UA"/>
        </w:rPr>
        <w:t xml:space="preserve">її </w:t>
      </w:r>
      <w:r w:rsidR="00C12F15" w:rsidRPr="001D146C">
        <w:rPr>
          <w:sz w:val="28"/>
          <w:szCs w:val="28"/>
          <w:lang w:val="uk-UA"/>
        </w:rPr>
        <w:t>проведення при одержанні потрібного достатнього обсягу знань і вмінь відповідно до освітньо-кваліфікаційного рівня бакалавр.</w:t>
      </w:r>
      <w:r w:rsidR="00BD1DCC" w:rsidRPr="00BD1DCC">
        <w:rPr>
          <w:bCs/>
          <w:sz w:val="28"/>
          <w:szCs w:val="28"/>
          <w:lang w:val="uk-UA"/>
        </w:rPr>
        <w:t xml:space="preserve"> </w:t>
      </w:r>
    </w:p>
    <w:p w:rsidR="00C12F15" w:rsidRPr="00BD1DCC" w:rsidRDefault="00BD1DCC" w:rsidP="00BD1DC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Робоча програма</w:t>
      </w:r>
      <w:r w:rsidRPr="001D146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історичної </w:t>
      </w:r>
      <w:r w:rsidRPr="001D146C">
        <w:rPr>
          <w:bCs/>
          <w:sz w:val="28"/>
          <w:szCs w:val="28"/>
          <w:lang w:val="uk-UA"/>
        </w:rPr>
        <w:t>практик</w:t>
      </w:r>
      <w:r>
        <w:rPr>
          <w:bCs/>
          <w:sz w:val="28"/>
          <w:szCs w:val="28"/>
          <w:lang w:val="uk-UA"/>
        </w:rPr>
        <w:t>и складає</w:t>
      </w:r>
      <w:r w:rsidRPr="001D146C">
        <w:rPr>
          <w:bCs/>
          <w:sz w:val="28"/>
          <w:szCs w:val="28"/>
          <w:lang w:val="uk-UA"/>
        </w:rPr>
        <w:t>ться</w:t>
      </w:r>
      <w:r>
        <w:rPr>
          <w:bCs/>
          <w:sz w:val="28"/>
          <w:szCs w:val="28"/>
          <w:lang w:val="uk-UA"/>
        </w:rPr>
        <w:t xml:space="preserve"> керівниками практик, затверджує</w:t>
      </w:r>
      <w:r w:rsidRPr="001D146C">
        <w:rPr>
          <w:bCs/>
          <w:sz w:val="28"/>
          <w:szCs w:val="28"/>
          <w:lang w:val="uk-UA"/>
        </w:rPr>
        <w:t>ться кафедрою, відповідальною за проведення практики, науково-методичною радою історичного факультету та вченою радою історичного факультету Уманського державного педагогічного університету імені Павла Тичини.</w:t>
      </w:r>
    </w:p>
    <w:p w:rsidR="006912AA" w:rsidRDefault="006912AA" w:rsidP="008C3A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 xml:space="preserve">Строки проведення </w:t>
      </w:r>
      <w:r w:rsidR="00A574B3" w:rsidRPr="001D146C">
        <w:rPr>
          <w:sz w:val="28"/>
          <w:szCs w:val="28"/>
          <w:lang w:val="uk-UA"/>
        </w:rPr>
        <w:t xml:space="preserve">історичної </w:t>
      </w:r>
      <w:r w:rsidRPr="001D146C">
        <w:rPr>
          <w:sz w:val="28"/>
          <w:szCs w:val="28"/>
          <w:lang w:val="uk-UA"/>
        </w:rPr>
        <w:t>практик</w:t>
      </w:r>
      <w:r w:rsidR="00A574B3" w:rsidRPr="001D146C">
        <w:rPr>
          <w:sz w:val="28"/>
          <w:szCs w:val="28"/>
          <w:lang w:val="uk-UA"/>
        </w:rPr>
        <w:t>и</w:t>
      </w:r>
      <w:r w:rsidRPr="001D146C">
        <w:rPr>
          <w:sz w:val="28"/>
          <w:szCs w:val="28"/>
          <w:lang w:val="uk-UA"/>
        </w:rPr>
        <w:t xml:space="preserve"> визначені в навчальному плані.</w:t>
      </w:r>
    </w:p>
    <w:p w:rsidR="006912AA" w:rsidRDefault="001D146C" w:rsidP="006D26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Базою практики, відповідно до підписаної угоди про співпрацю, визначено </w:t>
      </w:r>
      <w:r w:rsidRPr="008C3A1D">
        <w:rPr>
          <w:color w:val="060606"/>
          <w:sz w:val="28"/>
          <w:szCs w:val="28"/>
          <w:shd w:val="clear" w:color="auto" w:fill="F9F9F9"/>
          <w:lang w:val="uk-UA"/>
        </w:rPr>
        <w:t>Державний історико-архітектурний заповідник «Стара Умань»</w:t>
      </w:r>
      <w:r w:rsidR="00295091">
        <w:rPr>
          <w:color w:val="060606"/>
          <w:sz w:val="28"/>
          <w:szCs w:val="28"/>
          <w:shd w:val="clear" w:color="auto" w:fill="F9F9F9"/>
          <w:lang w:val="uk-UA"/>
        </w:rPr>
        <w:t xml:space="preserve">, який </w:t>
      </w:r>
      <w:r w:rsidR="00295091" w:rsidRPr="00295091">
        <w:rPr>
          <w:rStyle w:val="4339"/>
          <w:color w:val="000000"/>
          <w:sz w:val="28"/>
          <w:szCs w:val="28"/>
          <w:lang w:val="uk-UA"/>
        </w:rPr>
        <w:t xml:space="preserve">є науково-дослідним та культурно-освітнім закладом, створеним відповідно до постанови Кабінету Міністрів України від 31.08.2005 р. № 833 "Про Державний </w:t>
      </w:r>
      <w:r w:rsidR="00295091" w:rsidRPr="00295091">
        <w:rPr>
          <w:color w:val="000000"/>
          <w:sz w:val="28"/>
          <w:szCs w:val="28"/>
          <w:lang w:val="uk-UA"/>
        </w:rPr>
        <w:t xml:space="preserve">історико-архітектурний  заповідник "Стара Умань". Розпорядженням Кабінету Міністрів України від 26.04.2007 р. № 233-р «Про віднесення до сфери управління Міністерства регіонального розвитку та будівництва підприємств, установ та організацій» Заповідник був віднесений до сфери управління Мінрегіонбуду. На виконання розпорядження Кабінету Міністрів України від 20.10.2011 № 1032 «Про передачу цілісних майнових комплексів історико-культурних заповідників до сфери управління Міністерства культури» Заповідник віднесений до сфери управління </w:t>
      </w:r>
      <w:r w:rsidR="00295091" w:rsidRPr="00295091">
        <w:rPr>
          <w:color w:val="000000"/>
          <w:sz w:val="28"/>
          <w:szCs w:val="28"/>
          <w:lang w:val="uk-UA"/>
        </w:rPr>
        <w:lastRenderedPageBreak/>
        <w:t>Міністерства культури.</w:t>
      </w:r>
    </w:p>
    <w:p w:rsidR="00A574B3" w:rsidRPr="001D146C" w:rsidRDefault="00A574B3" w:rsidP="008C3A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26F9">
        <w:rPr>
          <w:b/>
          <w:sz w:val="28"/>
          <w:szCs w:val="28"/>
          <w:lang w:val="uk-UA"/>
        </w:rPr>
        <w:t xml:space="preserve">Метою </w:t>
      </w:r>
      <w:r w:rsidR="006D26F9">
        <w:rPr>
          <w:b/>
          <w:sz w:val="28"/>
          <w:szCs w:val="28"/>
          <w:lang w:val="uk-UA"/>
        </w:rPr>
        <w:t xml:space="preserve">історичної </w:t>
      </w:r>
      <w:r w:rsidRPr="006D26F9">
        <w:rPr>
          <w:b/>
          <w:sz w:val="28"/>
          <w:szCs w:val="28"/>
          <w:lang w:val="uk-UA"/>
        </w:rPr>
        <w:t>практики</w:t>
      </w:r>
      <w:r w:rsidRPr="001D146C">
        <w:rPr>
          <w:sz w:val="28"/>
          <w:szCs w:val="28"/>
          <w:lang w:val="uk-UA"/>
        </w:rPr>
        <w:t xml:space="preserve"> є оволодіння студентами сучасними методами, формами організації та знаряддями праці в галузі їх майбутньої професії, формування у них, на базі одержаних у вищому навчальному закладі знань, професійних умінь і навичок для прийняття самостійних рішень під час конкретної роботи в реальних ринкових і виробничих умовах, виховання потреби систематично поновлювати свої знання та творчо їх застосовувати в практичній діяльності.</w:t>
      </w:r>
    </w:p>
    <w:p w:rsidR="006912AA" w:rsidRPr="001D146C" w:rsidRDefault="006912AA" w:rsidP="008C3A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>Фахівець повинен досконало володіти своєю спеціальністю, мати широку наукову і практичну підготовку, мати організаторські здібності, бути здатним на практиці застосовувати принципи наукової організації праці, вміти працювати з людьми.</w:t>
      </w:r>
    </w:p>
    <w:p w:rsidR="006912AA" w:rsidRPr="001D146C" w:rsidRDefault="006912AA" w:rsidP="008C3A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 xml:space="preserve">Реалізується поставлена мета шляхом групового та самостійного вивчення </w:t>
      </w:r>
      <w:r w:rsidR="006D26F9">
        <w:rPr>
          <w:sz w:val="28"/>
          <w:szCs w:val="28"/>
          <w:lang w:val="uk-UA"/>
        </w:rPr>
        <w:t xml:space="preserve">роботи </w:t>
      </w:r>
      <w:r w:rsidRPr="001D146C">
        <w:rPr>
          <w:sz w:val="28"/>
          <w:szCs w:val="28"/>
          <w:lang w:val="uk-UA"/>
        </w:rPr>
        <w:t>бази практики і виконання кожним студентом в реальних умовах навчальних та виробничих завдань, що визначаються програмою.</w:t>
      </w:r>
    </w:p>
    <w:p w:rsidR="006912AA" w:rsidRDefault="006D26F9" w:rsidP="008C3A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Практика зі спеціальності 032 Історія та археологія </w:t>
      </w:r>
      <w:r w:rsidR="006912AA" w:rsidRPr="001D146C">
        <w:rPr>
          <w:sz w:val="28"/>
          <w:szCs w:val="28"/>
          <w:lang w:val="uk-UA"/>
        </w:rPr>
        <w:t>має на м</w:t>
      </w:r>
      <w:r w:rsidR="00A574B3" w:rsidRPr="001D146C">
        <w:rPr>
          <w:sz w:val="28"/>
          <w:szCs w:val="28"/>
          <w:lang w:val="uk-UA"/>
        </w:rPr>
        <w:t xml:space="preserve">еті сформувати у </w:t>
      </w:r>
      <w:r w:rsidR="00C30512">
        <w:rPr>
          <w:sz w:val="28"/>
          <w:szCs w:val="28"/>
          <w:lang w:val="uk-UA"/>
        </w:rPr>
        <w:t xml:space="preserve">студентів </w:t>
      </w:r>
      <w:r w:rsidR="00A574B3" w:rsidRPr="001D146C">
        <w:rPr>
          <w:sz w:val="28"/>
          <w:szCs w:val="28"/>
          <w:lang w:val="uk-UA"/>
        </w:rPr>
        <w:t xml:space="preserve">історичного факультету Уманського державного педагогічного університету імені Павла Тичини </w:t>
      </w:r>
      <w:r w:rsidR="006912AA" w:rsidRPr="001D146C">
        <w:rPr>
          <w:sz w:val="28"/>
          <w:szCs w:val="28"/>
          <w:lang w:val="uk-UA"/>
        </w:rPr>
        <w:t>професійні практичні знання, вміння і навички, необхідні для роботи у середніх, середньо-спеціальних та вищих навчальних закладах, музеях, архівах, загальних відділах і відділах кадрів підприємств та організацій.</w:t>
      </w:r>
    </w:p>
    <w:p w:rsidR="00C30512" w:rsidRPr="001D146C" w:rsidRDefault="00C30512" w:rsidP="00C3051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 w:rsidRPr="00C30512">
        <w:rPr>
          <w:b/>
          <w:sz w:val="28"/>
          <w:szCs w:val="28"/>
          <w:lang w:val="uk-UA"/>
        </w:rPr>
        <w:t xml:space="preserve"> історичної</w:t>
      </w:r>
      <w:r w:rsidRPr="00C30512">
        <w:rPr>
          <w:sz w:val="28"/>
          <w:szCs w:val="28"/>
          <w:lang w:val="uk-UA"/>
        </w:rPr>
        <w:t xml:space="preserve"> </w:t>
      </w:r>
      <w:r w:rsidRPr="00C30512">
        <w:rPr>
          <w:b/>
          <w:sz w:val="28"/>
          <w:szCs w:val="28"/>
          <w:lang w:val="uk-UA"/>
        </w:rPr>
        <w:t>практики</w:t>
      </w:r>
      <w:r w:rsidRPr="001D146C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полягають</w:t>
      </w:r>
      <w:r w:rsidRPr="001D146C">
        <w:rPr>
          <w:sz w:val="28"/>
          <w:szCs w:val="28"/>
          <w:lang w:val="uk-UA"/>
        </w:rPr>
        <w:t xml:space="preserve"> у поглибленні та закріпленні теоретичних знань студентів з архівознавства, музе</w:t>
      </w:r>
      <w:r>
        <w:rPr>
          <w:sz w:val="28"/>
          <w:szCs w:val="28"/>
          <w:lang w:val="uk-UA"/>
        </w:rPr>
        <w:t>єзнавства та документознавства, набутті</w:t>
      </w:r>
      <w:r w:rsidRPr="001D146C">
        <w:rPr>
          <w:sz w:val="28"/>
          <w:szCs w:val="28"/>
          <w:lang w:val="uk-UA"/>
        </w:rPr>
        <w:t xml:space="preserve"> практичних необхідних навичок з</w:t>
      </w:r>
      <w:r w:rsidRPr="00C30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екскурсійної та дослідницької роботи,</w:t>
      </w:r>
      <w:r w:rsidRPr="001D146C">
        <w:rPr>
          <w:sz w:val="28"/>
          <w:szCs w:val="28"/>
          <w:lang w:val="uk-UA"/>
        </w:rPr>
        <w:t xml:space="preserve"> комплектування, описування, визначення цінності, збе</w:t>
      </w:r>
      <w:r>
        <w:rPr>
          <w:sz w:val="28"/>
          <w:szCs w:val="28"/>
          <w:lang w:val="uk-UA"/>
        </w:rPr>
        <w:t xml:space="preserve">рігання та використання історичних матеріалів, </w:t>
      </w:r>
      <w:r w:rsidRPr="001D146C">
        <w:rPr>
          <w:sz w:val="28"/>
          <w:szCs w:val="28"/>
          <w:lang w:val="uk-UA"/>
        </w:rPr>
        <w:t>для подальшої роботи за спеціальністю.</w:t>
      </w:r>
    </w:p>
    <w:p w:rsidR="00A000D0" w:rsidRPr="001D146C" w:rsidRDefault="00A000D0" w:rsidP="008C3A1D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 xml:space="preserve">У результаті </w:t>
      </w:r>
      <w:r w:rsidR="00C30512">
        <w:rPr>
          <w:sz w:val="28"/>
          <w:szCs w:val="28"/>
          <w:lang w:val="uk-UA"/>
        </w:rPr>
        <w:t>проходження історичної</w:t>
      </w:r>
      <w:r w:rsidRPr="001D146C">
        <w:rPr>
          <w:sz w:val="28"/>
          <w:szCs w:val="28"/>
          <w:lang w:val="uk-UA"/>
        </w:rPr>
        <w:t xml:space="preserve"> практики студент повинен </w:t>
      </w:r>
    </w:p>
    <w:p w:rsidR="00A000D0" w:rsidRPr="001D146C" w:rsidRDefault="00A000D0" w:rsidP="008C3A1D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146C">
        <w:rPr>
          <w:b/>
          <w:sz w:val="28"/>
          <w:szCs w:val="28"/>
          <w:lang w:val="uk-UA"/>
        </w:rPr>
        <w:t>знати:</w:t>
      </w:r>
      <w:r w:rsidRPr="001D146C">
        <w:rPr>
          <w:sz w:val="28"/>
          <w:szCs w:val="28"/>
          <w:lang w:val="uk-UA"/>
        </w:rPr>
        <w:t xml:space="preserve"> </w:t>
      </w:r>
    </w:p>
    <w:p w:rsidR="00A000D0" w:rsidRPr="001D146C" w:rsidRDefault="00A000D0" w:rsidP="008C3A1D">
      <w:pPr>
        <w:pStyle w:val="a3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lastRenderedPageBreak/>
        <w:t>– структуру, завдання та функції, порядо</w:t>
      </w:r>
      <w:r w:rsidR="00003C49" w:rsidRPr="001D146C">
        <w:rPr>
          <w:sz w:val="28"/>
          <w:szCs w:val="28"/>
          <w:lang w:val="uk-UA"/>
        </w:rPr>
        <w:t>к роботи визначеної бази практики</w:t>
      </w:r>
      <w:r w:rsidRPr="001D146C">
        <w:rPr>
          <w:sz w:val="28"/>
          <w:szCs w:val="28"/>
          <w:lang w:val="uk-UA"/>
        </w:rPr>
        <w:t xml:space="preserve">; </w:t>
      </w:r>
    </w:p>
    <w:p w:rsidR="00A000D0" w:rsidRDefault="00A000D0" w:rsidP="008C3A1D">
      <w:pPr>
        <w:pStyle w:val="a3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 xml:space="preserve">– правила тимчасового та постійного зберігання документів та </w:t>
      </w:r>
      <w:r w:rsidR="00C30512">
        <w:rPr>
          <w:sz w:val="28"/>
          <w:szCs w:val="28"/>
          <w:lang w:val="uk-UA"/>
        </w:rPr>
        <w:t xml:space="preserve">історичних </w:t>
      </w:r>
      <w:r w:rsidRPr="001D146C">
        <w:rPr>
          <w:sz w:val="28"/>
          <w:szCs w:val="28"/>
          <w:lang w:val="uk-UA"/>
        </w:rPr>
        <w:t>матеріалів;</w:t>
      </w:r>
    </w:p>
    <w:p w:rsidR="00BD1DCC" w:rsidRPr="001D146C" w:rsidRDefault="00BD1DCC" w:rsidP="00BD1DCC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проведення екскурсій та організації художніх виставок;</w:t>
      </w:r>
    </w:p>
    <w:p w:rsidR="00A000D0" w:rsidRPr="001D146C" w:rsidRDefault="00A000D0" w:rsidP="008C3A1D">
      <w:pPr>
        <w:pStyle w:val="a3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>– правила обліку документів</w:t>
      </w:r>
      <w:r w:rsidR="00C30512">
        <w:rPr>
          <w:sz w:val="28"/>
          <w:szCs w:val="28"/>
          <w:lang w:val="uk-UA"/>
        </w:rPr>
        <w:t>,</w:t>
      </w:r>
      <w:r w:rsidR="001D146C">
        <w:rPr>
          <w:sz w:val="28"/>
          <w:szCs w:val="28"/>
          <w:lang w:val="uk-UA"/>
        </w:rPr>
        <w:t xml:space="preserve"> роботи з літературою</w:t>
      </w:r>
      <w:r w:rsidRPr="001D146C">
        <w:rPr>
          <w:sz w:val="28"/>
          <w:szCs w:val="28"/>
          <w:lang w:val="uk-UA"/>
        </w:rPr>
        <w:t>;</w:t>
      </w:r>
    </w:p>
    <w:p w:rsidR="00A000D0" w:rsidRPr="001D146C" w:rsidRDefault="00A000D0" w:rsidP="008C3A1D">
      <w:pPr>
        <w:pStyle w:val="a3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>– прав</w:t>
      </w:r>
      <w:r w:rsidR="00003C49" w:rsidRPr="001D146C">
        <w:rPr>
          <w:sz w:val="28"/>
          <w:szCs w:val="28"/>
          <w:lang w:val="uk-UA"/>
        </w:rPr>
        <w:t>ила користування фондами державної</w:t>
      </w:r>
      <w:r w:rsidRPr="001D146C">
        <w:rPr>
          <w:sz w:val="28"/>
          <w:szCs w:val="28"/>
          <w:lang w:val="uk-UA"/>
        </w:rPr>
        <w:t xml:space="preserve"> установи</w:t>
      </w:r>
      <w:r w:rsidR="00003C49" w:rsidRPr="001D146C">
        <w:rPr>
          <w:sz w:val="28"/>
          <w:szCs w:val="28"/>
          <w:lang w:val="uk-UA"/>
        </w:rPr>
        <w:t>,</w:t>
      </w:r>
      <w:r w:rsidR="00BD1DCC">
        <w:rPr>
          <w:sz w:val="28"/>
          <w:szCs w:val="28"/>
          <w:lang w:val="uk-UA"/>
        </w:rPr>
        <w:t xml:space="preserve"> яка визначена як база практики.</w:t>
      </w:r>
    </w:p>
    <w:p w:rsidR="00A000D0" w:rsidRDefault="00A000D0" w:rsidP="00C30512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D146C">
        <w:rPr>
          <w:b/>
          <w:sz w:val="28"/>
          <w:szCs w:val="28"/>
          <w:lang w:val="uk-UA"/>
        </w:rPr>
        <w:t>вміти:</w:t>
      </w:r>
    </w:p>
    <w:p w:rsidR="00295091" w:rsidRPr="00295091" w:rsidRDefault="00295091" w:rsidP="0029509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95091">
        <w:rPr>
          <w:sz w:val="28"/>
          <w:szCs w:val="28"/>
          <w:lang w:val="uk-UA"/>
        </w:rPr>
        <w:t>– здійснювати пошуково-дослідницьку роботу;</w:t>
      </w:r>
    </w:p>
    <w:p w:rsidR="000F3093" w:rsidRDefault="000F3093" w:rsidP="000F3093">
      <w:pPr>
        <w:spacing w:line="360" w:lineRule="auto"/>
        <w:ind w:firstLine="720"/>
        <w:jc w:val="both"/>
        <w:rPr>
          <w:rStyle w:val="1710"/>
          <w:color w:val="000000"/>
          <w:sz w:val="28"/>
          <w:szCs w:val="28"/>
          <w:lang w:val="uk-UA"/>
        </w:rPr>
      </w:pPr>
      <w:r w:rsidRPr="00295091">
        <w:rPr>
          <w:sz w:val="28"/>
          <w:szCs w:val="28"/>
          <w:lang w:val="uk-UA"/>
        </w:rPr>
        <w:t xml:space="preserve">– </w:t>
      </w:r>
      <w:r w:rsidR="00295091" w:rsidRPr="00295091">
        <w:rPr>
          <w:rStyle w:val="1710"/>
          <w:color w:val="000000"/>
          <w:sz w:val="28"/>
          <w:szCs w:val="28"/>
          <w:lang w:val="uk-UA"/>
        </w:rPr>
        <w:t>забезпечувати</w:t>
      </w:r>
      <w:r>
        <w:rPr>
          <w:rStyle w:val="1710"/>
          <w:color w:val="000000"/>
          <w:sz w:val="28"/>
          <w:szCs w:val="28"/>
          <w:lang w:val="uk-UA"/>
        </w:rPr>
        <w:t xml:space="preserve"> охорону та популяризацію</w:t>
      </w:r>
      <w:r w:rsidR="00295091" w:rsidRPr="00295091">
        <w:rPr>
          <w:rStyle w:val="1710"/>
          <w:color w:val="000000"/>
          <w:sz w:val="28"/>
          <w:szCs w:val="28"/>
          <w:lang w:val="uk-UA"/>
        </w:rPr>
        <w:t xml:space="preserve"> пам’яток культурної</w:t>
      </w:r>
      <w:r w:rsidR="00295091">
        <w:rPr>
          <w:rStyle w:val="1710"/>
          <w:color w:val="000000"/>
          <w:sz w:val="28"/>
          <w:szCs w:val="28"/>
          <w:lang w:val="uk-UA"/>
        </w:rPr>
        <w:t xml:space="preserve"> спадщини, розташованих на </w:t>
      </w:r>
      <w:r w:rsidR="00295091" w:rsidRPr="00295091">
        <w:rPr>
          <w:rStyle w:val="1710"/>
          <w:color w:val="000000"/>
          <w:sz w:val="28"/>
          <w:szCs w:val="28"/>
          <w:lang w:val="uk-UA"/>
        </w:rPr>
        <w:t>території</w:t>
      </w:r>
      <w:r w:rsidR="00295091">
        <w:rPr>
          <w:rStyle w:val="1710"/>
          <w:color w:val="000000"/>
          <w:sz w:val="28"/>
          <w:szCs w:val="28"/>
          <w:lang w:val="uk-UA"/>
        </w:rPr>
        <w:t xml:space="preserve"> заповідника</w:t>
      </w:r>
      <w:r w:rsidR="00295091" w:rsidRPr="00295091">
        <w:rPr>
          <w:rStyle w:val="1710"/>
          <w:color w:val="000000"/>
          <w:sz w:val="28"/>
          <w:szCs w:val="28"/>
          <w:lang w:val="uk-UA"/>
        </w:rPr>
        <w:t>;</w:t>
      </w:r>
    </w:p>
    <w:p w:rsidR="000F3093" w:rsidRDefault="000F3093" w:rsidP="000F3093">
      <w:pPr>
        <w:spacing w:line="360" w:lineRule="auto"/>
        <w:ind w:firstLine="720"/>
        <w:jc w:val="both"/>
        <w:rPr>
          <w:rStyle w:val="1710"/>
          <w:color w:val="000000"/>
          <w:sz w:val="28"/>
          <w:szCs w:val="28"/>
          <w:lang w:val="uk-UA"/>
        </w:rPr>
      </w:pPr>
      <w:r w:rsidRPr="00295091">
        <w:rPr>
          <w:sz w:val="28"/>
          <w:szCs w:val="28"/>
          <w:lang w:val="uk-UA"/>
        </w:rPr>
        <w:t xml:space="preserve">– </w:t>
      </w:r>
      <w:r>
        <w:rPr>
          <w:rStyle w:val="1928"/>
          <w:color w:val="000000"/>
          <w:sz w:val="28"/>
          <w:szCs w:val="28"/>
          <w:lang w:val="uk-UA"/>
        </w:rPr>
        <w:t xml:space="preserve">проводити </w:t>
      </w:r>
      <w:r>
        <w:rPr>
          <w:color w:val="000000"/>
          <w:sz w:val="28"/>
          <w:szCs w:val="28"/>
          <w:lang w:val="uk-UA"/>
        </w:rPr>
        <w:t>науково-дослідну, науково-методичну, музейну, виставкову, екскурсійну та культурно-просвітницьку роботу;</w:t>
      </w:r>
    </w:p>
    <w:p w:rsidR="00295091" w:rsidRPr="000F3093" w:rsidRDefault="000F3093" w:rsidP="000F309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950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rStyle w:val="1876"/>
          <w:color w:val="000000"/>
          <w:sz w:val="28"/>
          <w:szCs w:val="28"/>
          <w:lang w:val="uk-UA"/>
        </w:rPr>
        <w:t>забезпечувати</w:t>
      </w:r>
      <w:r w:rsidR="00295091" w:rsidRPr="00295091">
        <w:rPr>
          <w:rStyle w:val="1876"/>
          <w:color w:val="000000"/>
          <w:sz w:val="28"/>
          <w:szCs w:val="28"/>
          <w:lang w:val="uk-UA"/>
        </w:rPr>
        <w:t xml:space="preserve"> вивчення, охорону, реставрацію і використання історико-культурної спадщини м. Умані і довкілля.</w:t>
      </w:r>
    </w:p>
    <w:p w:rsidR="00A000D0" w:rsidRPr="001D146C" w:rsidRDefault="00A000D0" w:rsidP="000F309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146C">
        <w:rPr>
          <w:sz w:val="28"/>
          <w:szCs w:val="28"/>
          <w:lang w:val="uk-UA"/>
        </w:rPr>
        <w:t>– здійснювати перев</w:t>
      </w:r>
      <w:r w:rsidR="00003C49" w:rsidRPr="001D146C">
        <w:rPr>
          <w:sz w:val="28"/>
          <w:szCs w:val="28"/>
          <w:lang w:val="uk-UA"/>
        </w:rPr>
        <w:t>ірку наявності документів</w:t>
      </w:r>
      <w:r w:rsidR="000F3093">
        <w:rPr>
          <w:sz w:val="28"/>
          <w:szCs w:val="28"/>
          <w:lang w:val="uk-UA"/>
        </w:rPr>
        <w:t xml:space="preserve"> та </w:t>
      </w:r>
      <w:r w:rsidR="00003C49" w:rsidRPr="001D146C">
        <w:rPr>
          <w:sz w:val="28"/>
          <w:szCs w:val="28"/>
          <w:lang w:val="uk-UA"/>
        </w:rPr>
        <w:t>користуватися документами установи, визначеної як база практики</w:t>
      </w:r>
      <w:r w:rsidR="000F3093">
        <w:rPr>
          <w:sz w:val="28"/>
          <w:szCs w:val="28"/>
          <w:lang w:val="uk-UA"/>
        </w:rPr>
        <w:t>.</w:t>
      </w:r>
    </w:p>
    <w:p w:rsidR="00A000D0" w:rsidRPr="001D146C" w:rsidRDefault="00A000D0" w:rsidP="008C3A1D">
      <w:pPr>
        <w:spacing w:line="360" w:lineRule="auto"/>
        <w:ind w:firstLine="720"/>
        <w:jc w:val="both"/>
        <w:rPr>
          <w:rStyle w:val="FontStyle12"/>
          <w:i w:val="0"/>
          <w:sz w:val="28"/>
          <w:szCs w:val="28"/>
          <w:lang w:val="uk-UA"/>
        </w:rPr>
      </w:pPr>
      <w:r w:rsidRPr="001D146C">
        <w:rPr>
          <w:rStyle w:val="FontStyle12"/>
          <w:i w:val="0"/>
          <w:sz w:val="28"/>
          <w:szCs w:val="28"/>
          <w:lang w:val="uk-UA"/>
        </w:rPr>
        <w:t xml:space="preserve">Перед початком </w:t>
      </w:r>
      <w:r w:rsidR="00D9246D" w:rsidRPr="001D146C">
        <w:rPr>
          <w:rStyle w:val="FontStyle12"/>
          <w:i w:val="0"/>
          <w:sz w:val="28"/>
          <w:szCs w:val="28"/>
          <w:lang w:val="uk-UA"/>
        </w:rPr>
        <w:t xml:space="preserve">історичної </w:t>
      </w:r>
      <w:r w:rsidRPr="001D146C">
        <w:rPr>
          <w:rStyle w:val="FontStyle12"/>
          <w:i w:val="0"/>
          <w:sz w:val="28"/>
          <w:szCs w:val="28"/>
          <w:lang w:val="uk-UA"/>
        </w:rPr>
        <w:t>практики для студентів проводиться установча конференція, на яку запрошуються представники баз</w:t>
      </w:r>
      <w:r w:rsidR="00D9246D" w:rsidRPr="001D146C">
        <w:rPr>
          <w:rStyle w:val="FontStyle12"/>
          <w:i w:val="0"/>
          <w:sz w:val="28"/>
          <w:szCs w:val="28"/>
          <w:lang w:val="uk-UA"/>
        </w:rPr>
        <w:t>и</w:t>
      </w:r>
      <w:r w:rsidRPr="001D146C">
        <w:rPr>
          <w:rStyle w:val="FontStyle12"/>
          <w:i w:val="0"/>
          <w:sz w:val="28"/>
          <w:szCs w:val="28"/>
          <w:lang w:val="uk-UA"/>
        </w:rPr>
        <w:t xml:space="preserve"> практики. На конференції студентам роз'яснюється мета</w:t>
      </w:r>
      <w:r w:rsidR="00922CB6">
        <w:rPr>
          <w:rStyle w:val="FontStyle12"/>
          <w:i w:val="0"/>
          <w:sz w:val="28"/>
          <w:szCs w:val="28"/>
          <w:lang w:val="uk-UA"/>
        </w:rPr>
        <w:t xml:space="preserve"> і завдання практики, її етап</w:t>
      </w:r>
      <w:r w:rsidR="00BD1DCC">
        <w:rPr>
          <w:rStyle w:val="FontStyle12"/>
          <w:i w:val="0"/>
          <w:sz w:val="28"/>
          <w:szCs w:val="28"/>
          <w:lang w:val="uk-UA"/>
        </w:rPr>
        <w:t>и</w:t>
      </w:r>
      <w:r w:rsidRPr="001D146C">
        <w:rPr>
          <w:rStyle w:val="FontStyle12"/>
          <w:i w:val="0"/>
          <w:sz w:val="28"/>
          <w:szCs w:val="28"/>
          <w:lang w:val="uk-UA"/>
        </w:rPr>
        <w:t xml:space="preserve"> і зміст.</w:t>
      </w:r>
    </w:p>
    <w:p w:rsidR="00A000D0" w:rsidRDefault="00D9246D" w:rsidP="008C3A1D">
      <w:pPr>
        <w:spacing w:line="360" w:lineRule="auto"/>
        <w:ind w:firstLine="720"/>
        <w:jc w:val="both"/>
        <w:rPr>
          <w:rStyle w:val="FontStyle12"/>
          <w:i w:val="0"/>
          <w:sz w:val="28"/>
          <w:szCs w:val="28"/>
          <w:lang w:val="uk-UA"/>
        </w:rPr>
      </w:pPr>
      <w:r w:rsidRPr="001D146C">
        <w:rPr>
          <w:rStyle w:val="FontStyle12"/>
          <w:i w:val="0"/>
          <w:sz w:val="28"/>
          <w:szCs w:val="28"/>
          <w:lang w:val="uk-UA"/>
        </w:rPr>
        <w:t xml:space="preserve">Загальне керівництво </w:t>
      </w:r>
      <w:r w:rsidR="00A000D0" w:rsidRPr="001D146C">
        <w:rPr>
          <w:rStyle w:val="FontStyle12"/>
          <w:i w:val="0"/>
          <w:sz w:val="28"/>
          <w:szCs w:val="28"/>
          <w:lang w:val="uk-UA"/>
        </w:rPr>
        <w:t>практикою студентів</w:t>
      </w:r>
      <w:r w:rsidRPr="001D146C">
        <w:rPr>
          <w:rStyle w:val="FontStyle12"/>
          <w:i w:val="0"/>
          <w:sz w:val="28"/>
          <w:szCs w:val="28"/>
          <w:lang w:val="uk-UA"/>
        </w:rPr>
        <w:t xml:space="preserve"> здійснюється відповідальним за навчальну </w:t>
      </w:r>
      <w:r w:rsidR="00A000D0" w:rsidRPr="001D146C">
        <w:rPr>
          <w:rStyle w:val="FontStyle12"/>
          <w:i w:val="0"/>
          <w:sz w:val="28"/>
          <w:szCs w:val="28"/>
          <w:lang w:val="uk-UA"/>
        </w:rPr>
        <w:t>пра</w:t>
      </w:r>
      <w:r w:rsidRPr="001D146C">
        <w:rPr>
          <w:rStyle w:val="FontStyle12"/>
          <w:i w:val="0"/>
          <w:sz w:val="28"/>
          <w:szCs w:val="28"/>
          <w:lang w:val="uk-UA"/>
        </w:rPr>
        <w:t>ктику історичного факультету Уманського державного педагогічного університету імені Павла Тичини</w:t>
      </w:r>
      <w:r w:rsidR="00A000D0" w:rsidRPr="001D146C">
        <w:rPr>
          <w:rStyle w:val="FontStyle12"/>
          <w:i w:val="0"/>
          <w:sz w:val="28"/>
          <w:szCs w:val="28"/>
          <w:lang w:val="uk-UA"/>
        </w:rPr>
        <w:t xml:space="preserve">, на кафедрах </w:t>
      </w:r>
      <w:r w:rsidR="00A000D0" w:rsidRPr="001D146C">
        <w:rPr>
          <w:rStyle w:val="FontStyle16"/>
          <w:b w:val="0"/>
          <w:sz w:val="28"/>
          <w:szCs w:val="28"/>
          <w:lang w:val="uk-UA"/>
        </w:rPr>
        <w:t>–</w:t>
      </w:r>
      <w:r w:rsidR="00A000D0" w:rsidRPr="001D146C">
        <w:rPr>
          <w:rStyle w:val="FontStyle12"/>
          <w:i w:val="0"/>
          <w:sz w:val="28"/>
          <w:szCs w:val="28"/>
          <w:lang w:val="uk-UA"/>
        </w:rPr>
        <w:t xml:space="preserve"> </w:t>
      </w:r>
      <w:r w:rsidRPr="001D146C">
        <w:rPr>
          <w:rStyle w:val="FontStyle12"/>
          <w:i w:val="0"/>
          <w:sz w:val="28"/>
          <w:szCs w:val="28"/>
          <w:lang w:val="uk-UA"/>
        </w:rPr>
        <w:t>завідувачами кафедр</w:t>
      </w:r>
      <w:r w:rsidR="00A000D0" w:rsidRPr="001D146C">
        <w:rPr>
          <w:rStyle w:val="FontStyle12"/>
          <w:i w:val="0"/>
          <w:sz w:val="28"/>
          <w:szCs w:val="28"/>
          <w:lang w:val="uk-UA"/>
        </w:rPr>
        <w:t xml:space="preserve"> та керівниками практики, яка є складовою погодинного навантаження викладачів.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lastRenderedPageBreak/>
        <w:t xml:space="preserve">Повноцінна реалізація закладених в основу програми практики головних завдань передбачає проходження студентами 3-х послідовних етапів роботи: </w:t>
      </w:r>
      <w:r w:rsidRPr="00922CB6">
        <w:rPr>
          <w:i/>
          <w:iCs/>
          <w:color w:val="000000"/>
          <w:sz w:val="28"/>
          <w:szCs w:val="28"/>
          <w:lang w:val="uk-UA"/>
        </w:rPr>
        <w:t>початкового, основного, завершального.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Студент-практикант повинен: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i/>
          <w:iCs/>
          <w:color w:val="000000"/>
          <w:sz w:val="28"/>
          <w:szCs w:val="28"/>
          <w:lang w:val="uk-UA"/>
        </w:rPr>
        <w:t>На початковому (установчому) етапі: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 бути присутнім на установчій конференції;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 ознайомитися із метою, змістом та завданнями практики;</w:t>
      </w:r>
    </w:p>
    <w:p w:rsidR="00922CB6" w:rsidRPr="00922CB6" w:rsidRDefault="00922CB6" w:rsidP="0041508F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 отримати індивідуальне завдання у керівника і узгодити з ним календарний план роботи на період проходження практики;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 прослухати інструктаж з техніки безпеки.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i/>
          <w:iCs/>
          <w:color w:val="000000"/>
          <w:sz w:val="28"/>
          <w:szCs w:val="28"/>
          <w:lang w:val="uk-UA"/>
        </w:rPr>
        <w:t>На основному етапі (період проходження практики):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 якісно і п</w:t>
      </w:r>
      <w:r w:rsidR="0041508F">
        <w:rPr>
          <w:color w:val="000000"/>
          <w:sz w:val="28"/>
          <w:szCs w:val="28"/>
          <w:lang w:val="uk-UA"/>
        </w:rPr>
        <w:t>овністю виконувати індивідуальне та колективні</w:t>
      </w:r>
      <w:r w:rsidRPr="00922CB6">
        <w:rPr>
          <w:color w:val="000000"/>
          <w:sz w:val="28"/>
          <w:szCs w:val="28"/>
          <w:lang w:val="uk-UA"/>
        </w:rPr>
        <w:t xml:space="preserve"> завдання;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 здійснювати науково-пошукову роботу відповідно до завдань практики; </w:t>
      </w:r>
    </w:p>
    <w:p w:rsidR="00922CB6" w:rsidRPr="00922CB6" w:rsidRDefault="00922CB6" w:rsidP="0041508F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>– систематично доповідати керівнику</w:t>
      </w:r>
      <w:r w:rsidR="0041508F">
        <w:rPr>
          <w:color w:val="000000"/>
          <w:sz w:val="28"/>
          <w:szCs w:val="28"/>
          <w:lang w:val="uk-UA"/>
        </w:rPr>
        <w:t xml:space="preserve"> практики про виконані завдання.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i/>
          <w:iCs/>
          <w:color w:val="000000"/>
          <w:sz w:val="28"/>
          <w:szCs w:val="28"/>
          <w:lang w:val="uk-UA"/>
        </w:rPr>
        <w:t>На завершальному (підсумковому) етапі:</w:t>
      </w:r>
    </w:p>
    <w:p w:rsidR="00922CB6" w:rsidRPr="0041508F" w:rsidRDefault="0041508F" w:rsidP="0041508F">
      <w:pPr>
        <w:pStyle w:val="a5"/>
        <w:numPr>
          <w:ilvl w:val="0"/>
          <w:numId w:val="5"/>
        </w:numPr>
        <w:spacing w:line="360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взяти участь у обговоренні результатів практики (участь у круглому столі)</w:t>
      </w:r>
      <w:r w:rsidR="00922CB6" w:rsidRPr="0041508F">
        <w:rPr>
          <w:color w:val="000000"/>
          <w:sz w:val="28"/>
          <w:szCs w:val="28"/>
          <w:lang w:val="uk-UA"/>
        </w:rPr>
        <w:t>;</w:t>
      </w:r>
    </w:p>
    <w:p w:rsidR="00922CB6" w:rsidRPr="00922CB6" w:rsidRDefault="00922CB6" w:rsidP="00922CB6">
      <w:pPr>
        <w:spacing w:line="360" w:lineRule="auto"/>
        <w:ind w:firstLine="720"/>
        <w:jc w:val="both"/>
        <w:rPr>
          <w:lang w:val="uk-UA"/>
        </w:rPr>
      </w:pPr>
      <w:r w:rsidRPr="00922CB6">
        <w:rPr>
          <w:color w:val="000000"/>
          <w:sz w:val="28"/>
          <w:szCs w:val="28"/>
          <w:lang w:val="uk-UA"/>
        </w:rPr>
        <w:t xml:space="preserve">– своєчасно здати у встановлений термін </w:t>
      </w:r>
      <w:r w:rsidR="0041508F">
        <w:rPr>
          <w:color w:val="000000"/>
          <w:sz w:val="28"/>
          <w:szCs w:val="28"/>
          <w:lang w:val="uk-UA"/>
        </w:rPr>
        <w:t>виконати поставлені завдання.</w:t>
      </w:r>
    </w:p>
    <w:p w:rsidR="00A000D0" w:rsidRDefault="00922CB6" w:rsidP="0041508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2CB6">
        <w:rPr>
          <w:color w:val="000000"/>
          <w:sz w:val="28"/>
          <w:szCs w:val="28"/>
          <w:lang w:val="uk-UA"/>
        </w:rPr>
        <w:t>Послідовна об’єктивація змісту програм практик спрямована на накопичення практичного досвіду та розвиток практичного досвіду майбутніх фахівців.</w:t>
      </w:r>
      <w:r w:rsidR="0041508F">
        <w:rPr>
          <w:lang w:val="uk-UA"/>
        </w:rPr>
        <w:t xml:space="preserve"> </w:t>
      </w:r>
      <w:r w:rsidR="00A000D0" w:rsidRPr="001D146C">
        <w:rPr>
          <w:sz w:val="28"/>
          <w:szCs w:val="28"/>
          <w:lang w:val="uk-UA"/>
        </w:rPr>
        <w:t>Контроль за роботою сту</w:t>
      </w:r>
      <w:r w:rsidR="004F0F26" w:rsidRPr="001D146C">
        <w:rPr>
          <w:sz w:val="28"/>
          <w:szCs w:val="28"/>
          <w:lang w:val="uk-UA"/>
        </w:rPr>
        <w:t>дентів під час практики здійснює</w:t>
      </w:r>
      <w:r w:rsidR="00A000D0" w:rsidRPr="001D146C">
        <w:rPr>
          <w:sz w:val="28"/>
          <w:szCs w:val="28"/>
          <w:lang w:val="uk-UA"/>
        </w:rPr>
        <w:t>ть</w:t>
      </w:r>
      <w:r w:rsidR="004F0F26" w:rsidRPr="001D146C">
        <w:rPr>
          <w:sz w:val="28"/>
          <w:szCs w:val="28"/>
          <w:lang w:val="uk-UA"/>
        </w:rPr>
        <w:t>ся</w:t>
      </w:r>
      <w:r w:rsidR="00A000D0" w:rsidRPr="001D146C">
        <w:rPr>
          <w:sz w:val="28"/>
          <w:szCs w:val="28"/>
          <w:lang w:val="uk-UA"/>
        </w:rPr>
        <w:t xml:space="preserve"> </w:t>
      </w:r>
      <w:r w:rsidR="004F0F26" w:rsidRPr="001D146C">
        <w:rPr>
          <w:sz w:val="28"/>
          <w:szCs w:val="28"/>
          <w:lang w:val="uk-UA"/>
        </w:rPr>
        <w:t>керівниками практики, завідувачами</w:t>
      </w:r>
      <w:r w:rsidR="00A000D0" w:rsidRPr="001D146C">
        <w:rPr>
          <w:sz w:val="28"/>
          <w:szCs w:val="28"/>
          <w:lang w:val="uk-UA"/>
        </w:rPr>
        <w:t xml:space="preserve"> кафедр, які забезпечують проведення практики, заступник</w:t>
      </w:r>
      <w:r w:rsidR="004F0F26" w:rsidRPr="001D146C">
        <w:rPr>
          <w:sz w:val="28"/>
          <w:szCs w:val="28"/>
          <w:lang w:val="uk-UA"/>
        </w:rPr>
        <w:t>ом</w:t>
      </w:r>
      <w:r w:rsidR="00A000D0" w:rsidRPr="001D146C">
        <w:rPr>
          <w:sz w:val="28"/>
          <w:szCs w:val="28"/>
          <w:lang w:val="uk-UA"/>
        </w:rPr>
        <w:t xml:space="preserve"> декана історичного факультету з навчальної роботи</w:t>
      </w:r>
      <w:r w:rsidR="004F0F26" w:rsidRPr="001D146C">
        <w:rPr>
          <w:sz w:val="28"/>
          <w:szCs w:val="28"/>
          <w:lang w:val="uk-UA"/>
        </w:rPr>
        <w:t xml:space="preserve"> та заступником декана історичного факультету з </w:t>
      </w:r>
      <w:r w:rsidR="004F0F26" w:rsidRPr="001D146C">
        <w:rPr>
          <w:rStyle w:val="a7"/>
          <w:rFonts w:ascii="Verdana" w:hAnsi="Verdana"/>
          <w:b/>
          <w:bCs/>
          <w:color w:val="0000FF"/>
          <w:sz w:val="28"/>
          <w:szCs w:val="28"/>
        </w:rPr>
        <w:t> </w:t>
      </w:r>
      <w:r w:rsidR="004F0F26" w:rsidRPr="001D146C">
        <w:rPr>
          <w:rStyle w:val="a7"/>
          <w:bCs/>
          <w:i w:val="0"/>
          <w:sz w:val="28"/>
          <w:szCs w:val="28"/>
          <w:lang w:val="uk-UA"/>
        </w:rPr>
        <w:t>організації державної</w:t>
      </w:r>
      <w:r w:rsidR="004F0F26" w:rsidRPr="001D146C">
        <w:rPr>
          <w:i/>
          <w:sz w:val="28"/>
          <w:szCs w:val="28"/>
          <w:lang w:val="uk-UA"/>
        </w:rPr>
        <w:t xml:space="preserve"> </w:t>
      </w:r>
      <w:r w:rsidR="004F0F26" w:rsidRPr="001D146C">
        <w:rPr>
          <w:rStyle w:val="a7"/>
          <w:bCs/>
          <w:i w:val="0"/>
          <w:sz w:val="28"/>
          <w:szCs w:val="28"/>
          <w:lang w:val="uk-UA"/>
        </w:rPr>
        <w:t>педагогічної практики</w:t>
      </w:r>
      <w:r w:rsidR="00A000D0" w:rsidRPr="001D146C">
        <w:rPr>
          <w:sz w:val="28"/>
          <w:szCs w:val="28"/>
          <w:lang w:val="uk-UA"/>
        </w:rPr>
        <w:t>, декан</w:t>
      </w:r>
      <w:r w:rsidR="004F0F26" w:rsidRPr="001D146C">
        <w:rPr>
          <w:sz w:val="28"/>
          <w:szCs w:val="28"/>
          <w:lang w:val="uk-UA"/>
        </w:rPr>
        <w:t>ом</w:t>
      </w:r>
      <w:r w:rsidR="00A000D0" w:rsidRPr="001D146C">
        <w:rPr>
          <w:sz w:val="28"/>
          <w:szCs w:val="28"/>
          <w:lang w:val="uk-UA"/>
        </w:rPr>
        <w:t xml:space="preserve"> історичного факультету.</w:t>
      </w:r>
    </w:p>
    <w:p w:rsidR="001B6DE1" w:rsidRDefault="001B6DE1" w:rsidP="0041508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B6DE1" w:rsidRPr="0041508F" w:rsidRDefault="001B6DE1" w:rsidP="0041508F">
      <w:pPr>
        <w:widowControl w:val="0"/>
        <w:spacing w:line="360" w:lineRule="auto"/>
        <w:ind w:firstLine="720"/>
        <w:jc w:val="both"/>
        <w:rPr>
          <w:lang w:val="uk-UA"/>
        </w:rPr>
      </w:pPr>
    </w:p>
    <w:p w:rsidR="00A000D0" w:rsidRDefault="00A000D0" w:rsidP="008C3A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1D146C">
        <w:rPr>
          <w:b/>
          <w:sz w:val="28"/>
          <w:szCs w:val="28"/>
          <w:lang w:val="uk-UA"/>
        </w:rPr>
        <w:lastRenderedPageBreak/>
        <w:t>ПІДВЕДЕННЯ ПІДСУМКІВ ПРАКТИКИ</w:t>
      </w:r>
    </w:p>
    <w:p w:rsidR="00A000D0" w:rsidRPr="001D146C" w:rsidRDefault="0041508F" w:rsidP="004150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видом звітної документації </w:t>
      </w:r>
      <w:r w:rsidR="0039189F" w:rsidRPr="001D146C">
        <w:rPr>
          <w:sz w:val="28"/>
          <w:szCs w:val="28"/>
          <w:lang w:val="uk-UA"/>
        </w:rPr>
        <w:t>ст</w:t>
      </w:r>
      <w:r w:rsidR="0039189F">
        <w:rPr>
          <w:sz w:val="28"/>
          <w:szCs w:val="28"/>
          <w:lang w:val="uk-UA"/>
        </w:rPr>
        <w:t>удента</w:t>
      </w:r>
      <w:r>
        <w:rPr>
          <w:sz w:val="28"/>
          <w:szCs w:val="28"/>
          <w:lang w:val="uk-UA"/>
        </w:rPr>
        <w:t>-практиканта є участь у круглому столі, присвяченому закріпленню нових знань, умінь та навичок, здобутих під час</w:t>
      </w:r>
      <w:r w:rsidR="0039189F">
        <w:rPr>
          <w:sz w:val="28"/>
          <w:szCs w:val="28"/>
          <w:lang w:val="uk-UA"/>
        </w:rPr>
        <w:t xml:space="preserve"> про проходження практики</w:t>
      </w:r>
      <w:r>
        <w:rPr>
          <w:sz w:val="28"/>
          <w:szCs w:val="28"/>
          <w:lang w:val="uk-UA"/>
        </w:rPr>
        <w:t xml:space="preserve"> та обговоренню результатів практичної підготовки студентів</w:t>
      </w:r>
      <w:r w:rsidR="0039189F">
        <w:rPr>
          <w:sz w:val="28"/>
          <w:szCs w:val="28"/>
          <w:lang w:val="uk-UA"/>
        </w:rPr>
        <w:t xml:space="preserve">. </w:t>
      </w:r>
      <w:r w:rsidR="00A000D0" w:rsidRPr="001D146C">
        <w:rPr>
          <w:sz w:val="28"/>
          <w:szCs w:val="28"/>
          <w:lang w:val="uk-UA"/>
        </w:rPr>
        <w:t>Підсумки практик</w:t>
      </w:r>
      <w:r w:rsidR="00BE1718">
        <w:rPr>
          <w:sz w:val="28"/>
          <w:szCs w:val="28"/>
          <w:lang w:val="uk-UA"/>
        </w:rPr>
        <w:t>и</w:t>
      </w:r>
      <w:r w:rsidR="00295091">
        <w:rPr>
          <w:sz w:val="28"/>
          <w:szCs w:val="28"/>
          <w:lang w:val="uk-UA"/>
        </w:rPr>
        <w:t xml:space="preserve"> підводяться керівниками практики</w:t>
      </w:r>
      <w:r w:rsidR="00A000D0" w:rsidRPr="001D146C">
        <w:rPr>
          <w:sz w:val="28"/>
          <w:szCs w:val="28"/>
          <w:lang w:val="uk-UA"/>
        </w:rPr>
        <w:t xml:space="preserve"> на підставі оцін</w:t>
      </w:r>
      <w:r w:rsidR="00BE1718">
        <w:rPr>
          <w:sz w:val="28"/>
          <w:szCs w:val="28"/>
          <w:lang w:val="uk-UA"/>
        </w:rPr>
        <w:t>ювання роботи студентів на базі</w:t>
      </w:r>
      <w:r w:rsidR="00A000D0" w:rsidRPr="001D146C">
        <w:rPr>
          <w:sz w:val="28"/>
          <w:szCs w:val="28"/>
          <w:lang w:val="uk-UA"/>
        </w:rPr>
        <w:t xml:space="preserve"> практик</w:t>
      </w:r>
      <w:r w:rsidR="00BE1718">
        <w:rPr>
          <w:sz w:val="28"/>
          <w:szCs w:val="28"/>
          <w:lang w:val="uk-UA"/>
        </w:rPr>
        <w:t>и</w:t>
      </w:r>
      <w:r w:rsidR="00A000D0" w:rsidRPr="001D146C">
        <w:rPr>
          <w:sz w:val="28"/>
          <w:szCs w:val="28"/>
          <w:lang w:val="uk-UA"/>
        </w:rPr>
        <w:t>. Результати практик</w:t>
      </w:r>
      <w:r w:rsidR="00BE1718">
        <w:rPr>
          <w:sz w:val="28"/>
          <w:szCs w:val="28"/>
          <w:lang w:val="uk-UA"/>
        </w:rPr>
        <w:t>и</w:t>
      </w:r>
      <w:r w:rsidR="00A000D0" w:rsidRPr="001D146C">
        <w:rPr>
          <w:sz w:val="28"/>
          <w:szCs w:val="28"/>
          <w:lang w:val="uk-UA"/>
        </w:rPr>
        <w:t xml:space="preserve"> обговорюються на засіданнях кафедр, науково-методичної та вченої ради історичного факультету.</w:t>
      </w:r>
    </w:p>
    <w:p w:rsidR="00FE7A8B" w:rsidRPr="001D146C" w:rsidRDefault="00FE7A8B" w:rsidP="008C3A1D">
      <w:pPr>
        <w:spacing w:line="360" w:lineRule="auto"/>
        <w:rPr>
          <w:sz w:val="28"/>
          <w:szCs w:val="28"/>
        </w:rPr>
      </w:pPr>
    </w:p>
    <w:sectPr w:rsidR="00FE7A8B" w:rsidRPr="001D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A61"/>
    <w:multiLevelType w:val="hybridMultilevel"/>
    <w:tmpl w:val="23EA37BE"/>
    <w:lvl w:ilvl="0" w:tplc="E83E4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001084"/>
    <w:multiLevelType w:val="hybridMultilevel"/>
    <w:tmpl w:val="2F1E1984"/>
    <w:lvl w:ilvl="0" w:tplc="D6D66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CA02AA"/>
    <w:multiLevelType w:val="hybridMultilevel"/>
    <w:tmpl w:val="79D66A7A"/>
    <w:lvl w:ilvl="0" w:tplc="3EDAA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95F72"/>
    <w:multiLevelType w:val="hybridMultilevel"/>
    <w:tmpl w:val="EBD4BB5C"/>
    <w:lvl w:ilvl="0" w:tplc="FA2CF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C13291"/>
    <w:multiLevelType w:val="hybridMultilevel"/>
    <w:tmpl w:val="7F9ADDCE"/>
    <w:lvl w:ilvl="0" w:tplc="5C72E31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AA"/>
    <w:rsid w:val="00003C49"/>
    <w:rsid w:val="00096170"/>
    <w:rsid w:val="000F3093"/>
    <w:rsid w:val="001B6DE1"/>
    <w:rsid w:val="001D146C"/>
    <w:rsid w:val="00295091"/>
    <w:rsid w:val="0039189F"/>
    <w:rsid w:val="0041508F"/>
    <w:rsid w:val="004F0F26"/>
    <w:rsid w:val="005350B1"/>
    <w:rsid w:val="006912AA"/>
    <w:rsid w:val="006D26F9"/>
    <w:rsid w:val="00786768"/>
    <w:rsid w:val="008C3A1D"/>
    <w:rsid w:val="00922CB6"/>
    <w:rsid w:val="009646D0"/>
    <w:rsid w:val="00A000D0"/>
    <w:rsid w:val="00A574B3"/>
    <w:rsid w:val="00BD1DCC"/>
    <w:rsid w:val="00BE1718"/>
    <w:rsid w:val="00C12F15"/>
    <w:rsid w:val="00C30512"/>
    <w:rsid w:val="00D9246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0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0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000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000D0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A574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0F2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F0F26"/>
    <w:rPr>
      <w:i/>
      <w:iCs/>
    </w:rPr>
  </w:style>
  <w:style w:type="paragraph" w:customStyle="1" w:styleId="docdata">
    <w:name w:val="docdata"/>
    <w:aliases w:val="docy,v5,8110,baiaagaaboqcaaadfx0aaaulhqaaaaaaaaaaaaaaaaaaaaaaaaaaaaaaaaaaaaaaaaaaaaaaaaaaaaaaaaaaaaaaaaaaaaaaaaaaaaaaaaaaaaaaaaaaaaaaaaaaaaaaaaaaaaaaaaaaaaaaaaaaaaaaaaaaaaaaaaaaaaaaaaaaaaaaaaaaaaaaaaaaaaaaaaaaaaaaaaaaaaaaaaaaaaaaaaaaaaaaaaaaaaaa"/>
    <w:basedOn w:val="a"/>
    <w:rsid w:val="00922CB6"/>
    <w:pPr>
      <w:spacing w:before="100" w:beforeAutospacing="1" w:after="100" w:afterAutospacing="1"/>
    </w:pPr>
  </w:style>
  <w:style w:type="character" w:customStyle="1" w:styleId="4339">
    <w:name w:val="4339"/>
    <w:aliases w:val="baiaagaaboqcaaadkq8aaau3dw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character" w:customStyle="1" w:styleId="1710">
    <w:name w:val="1710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character" w:customStyle="1" w:styleId="1928">
    <w:name w:val="1928"/>
    <w:aliases w:val="baiaagaaboqcaaadvguaaaxmbq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character" w:customStyle="1" w:styleId="1876">
    <w:name w:val="1876"/>
    <w:aliases w:val="baiaagaaboqcaaadiguaaawybq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paragraph" w:styleId="a8">
    <w:name w:val="Balloon Text"/>
    <w:basedOn w:val="a"/>
    <w:link w:val="a9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0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0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000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000D0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A574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0F2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F0F26"/>
    <w:rPr>
      <w:i/>
      <w:iCs/>
    </w:rPr>
  </w:style>
  <w:style w:type="paragraph" w:customStyle="1" w:styleId="docdata">
    <w:name w:val="docdata"/>
    <w:aliases w:val="docy,v5,8110,baiaagaaboqcaaadfx0aaaulhqaaaaaaaaaaaaaaaaaaaaaaaaaaaaaaaaaaaaaaaaaaaaaaaaaaaaaaaaaaaaaaaaaaaaaaaaaaaaaaaaaaaaaaaaaaaaaaaaaaaaaaaaaaaaaaaaaaaaaaaaaaaaaaaaaaaaaaaaaaaaaaaaaaaaaaaaaaaaaaaaaaaaaaaaaaaaaaaaaaaaaaaaaaaaaaaaaaaaaaaaaaaaaa"/>
    <w:basedOn w:val="a"/>
    <w:rsid w:val="00922CB6"/>
    <w:pPr>
      <w:spacing w:before="100" w:beforeAutospacing="1" w:after="100" w:afterAutospacing="1"/>
    </w:pPr>
  </w:style>
  <w:style w:type="character" w:customStyle="1" w:styleId="4339">
    <w:name w:val="4339"/>
    <w:aliases w:val="baiaagaaboqcaaadkq8aaau3dw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character" w:customStyle="1" w:styleId="1710">
    <w:name w:val="1710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character" w:customStyle="1" w:styleId="1928">
    <w:name w:val="1928"/>
    <w:aliases w:val="baiaagaaboqcaaadvguaaaxmbq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character" w:customStyle="1" w:styleId="1876">
    <w:name w:val="1876"/>
    <w:aliases w:val="baiaagaaboqcaaadiguaaawybqaaaaaaaaaaaaaaaaaaaaaaaaaaaaaaaaaaaaaaaaaaaaaaaaaaaaaaaaaaaaaaaaaaaaaaaaaaaaaaaaaaaaaaaaaaaaaaaaaaaaaaaaaaaaaaaaaaaaaaaaaaaaaaaaaaaaaaaaaaaaaaaaaaaaaaaaaaaaaaaaaaaaaaaaaaaaaaaaaaaaaaaaaaaaaaaaaaaaaaaaaaaaaa"/>
    <w:basedOn w:val="a0"/>
    <w:rsid w:val="00295091"/>
  </w:style>
  <w:style w:type="paragraph" w:styleId="a8">
    <w:name w:val="Balloon Text"/>
    <w:basedOn w:val="a"/>
    <w:link w:val="a9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кафедра</cp:lastModifiedBy>
  <cp:revision>11</cp:revision>
  <cp:lastPrinted>2019-06-07T07:56:00Z</cp:lastPrinted>
  <dcterms:created xsi:type="dcterms:W3CDTF">2018-10-16T01:35:00Z</dcterms:created>
  <dcterms:modified xsi:type="dcterms:W3CDTF">2019-06-07T07:57:00Z</dcterms:modified>
</cp:coreProperties>
</file>